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Style w:val="cat-Dategrp-11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№5-367-2803/2025, возбужденное по ст.15.5 Кодекса Российской Федерации об административных правонарушениях (далее - КоАП РФ) в отношении должностного лица –председателя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ЖИЛИЩНО-СТРОИТЕЛЬНОГО КООПЕРАТИВА «ВИКТОРИЯ»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Шкутова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ранее привлекавшийся к административной ответственности,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Addressgrp-6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3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ФНС России №1 по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4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счел 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рассмотреть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отсутствие </w:t>
      </w:r>
      <w:r>
        <w:rPr>
          <w:rStyle w:val="cat-FIOgrp-19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3rplc-2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5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6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9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ввиду отсутствия бухгалтера отчетность не сдается.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9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–председателя правления ЖИЛИЩНО-СТРОИТЕЛЬНОГО КООПЕРАТИВА «ВИКТОРИЯ» </w:t>
      </w:r>
      <w:r>
        <w:rPr>
          <w:rFonts w:ascii="Times New Roman" w:eastAsia="Times New Roman" w:hAnsi="Times New Roman" w:cs="Times New Roman"/>
          <w:sz w:val="26"/>
          <w:szCs w:val="26"/>
        </w:rPr>
        <w:t>Шкутова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</w:t>
      </w:r>
      <w:r>
        <w:rPr>
          <w:rStyle w:val="cat-Sumgrp-21rplc-2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8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9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10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6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7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</w:t>
      </w:r>
      <w:r>
        <w:rPr>
          <w:rStyle w:val="cat-PhoneNumbergrp-28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Style w:val="cat-PhoneNumbergrp-29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0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 0412365400725003672515109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20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2952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14rplc-16">
    <w:name w:val="cat-Date grp-14 rplc-16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Timegrp-23rplc-22">
    <w:name w:val="cat-Time grp-23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Addressgrp-8rplc-30">
    <w:name w:val="cat-Address grp-8 rplc-30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Addressgrp-10rplc-32">
    <w:name w:val="cat-Address grp-10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6A4BA-434C-4E93-8C4C-CEF5858C1B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